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1A6B" w14:textId="77777777" w:rsidR="007B5D07" w:rsidRPr="007B5D07" w:rsidRDefault="007B5D07">
      <w:pPr>
        <w:rPr>
          <w:rStyle w:val="apple-converted-space"/>
          <w:b/>
          <w:bCs/>
          <w:lang w:val="it-IT"/>
        </w:rPr>
      </w:pPr>
      <w:r w:rsidRPr="007B5D07">
        <w:rPr>
          <w:lang w:val="it-IT"/>
        </w:rPr>
        <w:br/>
      </w:r>
      <w:r w:rsidRPr="007B5D07">
        <w:rPr>
          <w:b/>
          <w:bCs/>
          <w:lang w:val="it-IT"/>
        </w:rPr>
        <w:t>Le metamorfosi di Medea da Rubens a Pasolini</w:t>
      </w:r>
      <w:r w:rsidRPr="007B5D07">
        <w:rPr>
          <w:rStyle w:val="apple-converted-space"/>
          <w:b/>
          <w:bCs/>
          <w:lang w:val="it-IT"/>
        </w:rPr>
        <w:t> </w:t>
      </w:r>
    </w:p>
    <w:p w14:paraId="14D19EA6" w14:textId="2EE1AAF1" w:rsidR="007B5D07" w:rsidRPr="007B5D07" w:rsidRDefault="007B5D07">
      <w:pPr>
        <w:rPr>
          <w:lang w:val="it-IT"/>
        </w:rPr>
      </w:pPr>
      <w:r w:rsidRPr="007B5D07">
        <w:rPr>
          <w:lang w:val="it-IT"/>
        </w:rPr>
        <w:t>I miti affondano le loro radici in un’antichità senza tempo; al momento in cui gli uomini, per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spiegare fenomeni altrimenti inesplicabili, si appellavano a una realtà metafisica, sovrannaturale,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capace</w:t>
      </w:r>
      <w:r>
        <w:rPr>
          <w:lang w:val="it-IT"/>
        </w:rPr>
        <w:t xml:space="preserve"> </w:t>
      </w:r>
      <w:r w:rsidRPr="007B5D07">
        <w:rPr>
          <w:lang w:val="it-IT"/>
        </w:rPr>
        <w:t>di dare risposte alle domande concernenti i fenomeni naturali e i moti del loro animo.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Così anche il mito di Medea ha origine in una società arcaica, dove la sapienza era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strettamente connessa alle forze sovraumane, con i sacerdoti, figure chiave della società, che si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ponevano al confine tra umano e divino. Medea maga e sacerdotessa, quindi. Ma cosa succede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quando in questa società caratterizzata da una vita scandita da precisi sacri rituali subentra un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elemento esterno destabilizzante, barbaro, e quando il sacro si sposa con l’</w:t>
      </w:r>
      <w:proofErr w:type="spellStart"/>
      <w:r w:rsidRPr="007B5D07">
        <w:rPr>
          <w:lang w:val="it-IT"/>
        </w:rPr>
        <w:t>eros?A</w:t>
      </w:r>
      <w:proofErr w:type="spellEnd"/>
      <w:r w:rsidRPr="007B5D07">
        <w:rPr>
          <w:lang w:val="it-IT"/>
        </w:rPr>
        <w:t xml:space="preserve"> queste e altre domande hanno cercato di rispondere i diversi autori che nel corso dei secoli si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sono accostati alla materia: dal tragediografo greco Euripide, che nel 431 a.C. portò sulla scena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l’uccisione dei figli di Giasone e Medea per mano della loro stessa madre accecata dall’odio nei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confronti del marito fedifrago, all’autrice tedesca Christa Wolf, recentemente scomparsa, che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nel suo romanzo</w:t>
      </w:r>
      <w:r w:rsidRPr="007B5D07">
        <w:rPr>
          <w:rStyle w:val="apple-converted-space"/>
          <w:lang w:val="it-IT"/>
        </w:rPr>
        <w:t> </w:t>
      </w:r>
      <w:r w:rsidRPr="007B5D07">
        <w:rPr>
          <w:i/>
          <w:iCs/>
          <w:lang w:val="it-IT"/>
        </w:rPr>
        <w:t>Medea. Voci</w:t>
      </w:r>
      <w:r w:rsidRPr="007B5D07">
        <w:rPr>
          <w:i/>
          <w:iCs/>
          <w:lang w:val="it-IT"/>
        </w:rPr>
        <w:t xml:space="preserve"> </w:t>
      </w:r>
      <w:r w:rsidRPr="007B5D07">
        <w:rPr>
          <w:lang w:val="it-IT"/>
        </w:rPr>
        <w:t>(1996) epura il personaggio della maga colchica da qualsiasi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traccia</w:t>
      </w:r>
      <w:r>
        <w:rPr>
          <w:lang w:val="it-IT"/>
        </w:rPr>
        <w:t xml:space="preserve"> </w:t>
      </w:r>
      <w:r w:rsidRPr="007B5D07">
        <w:rPr>
          <w:lang w:val="it-IT"/>
        </w:rPr>
        <w:t>di malvagità e riporta il mito alla sua condizione aurorale, rappresentando Medea come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una donna forte, incapace di odio anche nei confronti di chi ormai l’ha privata di tutto, ed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esimendola dall’assassinio dei propri figli, invece lapidati da una folla inferocita di Corinzi.</w:t>
      </w:r>
      <w:r>
        <w:rPr>
          <w:lang w:val="it-IT"/>
        </w:rPr>
        <w:t xml:space="preserve"> </w:t>
      </w:r>
      <w:r w:rsidRPr="007B5D07">
        <w:rPr>
          <w:lang w:val="it-IT"/>
        </w:rPr>
        <w:t>Il mito, pertanto, in virtù della sua stessa universalità, si sviluppa insieme ai mondi con cui entra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in contatto; è una realtà in continua espansione, che di volta in volta diviene strumento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d’espressione e veicolo di pensieri e concetti.</w:t>
      </w:r>
      <w:r>
        <w:rPr>
          <w:lang w:val="it-IT"/>
        </w:rPr>
        <w:t xml:space="preserve"> </w:t>
      </w:r>
      <w:r w:rsidRPr="007B5D07">
        <w:rPr>
          <w:lang w:val="it-IT"/>
        </w:rPr>
        <w:t>Dopo l’età classica, fino agli inizi dell’età umanistica, sia in ambito letterario che artistico, il mito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di Medea è stato indagato prevalentemente in relazione alla componente epica della vicenda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mitica, e quindi al leggendario viaggio degli Argonauti, partiti alla conquista del vello d’oro,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mentre solo raramente viene sviluppato il filone tragico della narrazione e Medea è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prevalentemente presentata nelle vesti di maga e di dolce amante.</w:t>
      </w:r>
      <w:r>
        <w:rPr>
          <w:lang w:val="it-IT"/>
        </w:rPr>
        <w:t xml:space="preserve"> </w:t>
      </w:r>
      <w:r w:rsidRPr="007B5D07">
        <w:rPr>
          <w:lang w:val="it-IT"/>
        </w:rPr>
        <w:t>Con gli affreschi dei Carracci in Palazzo Fava (1583/4) a Bologna, invece, gli elementi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drammatici del racconto vengono ad affiancarsi alla materia epica e così, accanto alle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rappresentazioni di storie del viaggio argonautico, sono raffigurati Medea che uccide il fratello</w:t>
      </w:r>
      <w:r w:rsidRPr="007B5D07">
        <w:rPr>
          <w:rStyle w:val="apple-converted-space"/>
          <w:lang w:val="it-IT"/>
        </w:rPr>
        <w:t> </w:t>
      </w:r>
      <w:proofErr w:type="spellStart"/>
      <w:r w:rsidRPr="007B5D07">
        <w:rPr>
          <w:lang w:val="it-IT"/>
        </w:rPr>
        <w:t>Absirto</w:t>
      </w:r>
      <w:proofErr w:type="spellEnd"/>
      <w:r w:rsidRPr="007B5D07">
        <w:rPr>
          <w:lang w:val="it-IT"/>
        </w:rPr>
        <w:t xml:space="preserve"> e L’uccisione di </w:t>
      </w:r>
      <w:proofErr w:type="spellStart"/>
      <w:r w:rsidRPr="007B5D07">
        <w:rPr>
          <w:lang w:val="it-IT"/>
        </w:rPr>
        <w:t>Pelia</w:t>
      </w:r>
      <w:proofErr w:type="spellEnd"/>
      <w:r w:rsidRPr="007B5D07">
        <w:rPr>
          <w:lang w:val="it-IT"/>
        </w:rPr>
        <w:t>, mentre non sopravvive la rappresentazione dell’Uccisione di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Creusa e dei propri figli da parte di Medea, che doveva essere affrescata su un camino.</w:t>
      </w:r>
      <w:r>
        <w:rPr>
          <w:lang w:val="it-IT"/>
        </w:rPr>
        <w:t xml:space="preserve"> </w:t>
      </w:r>
      <w:r w:rsidRPr="007B5D07">
        <w:rPr>
          <w:lang w:val="it-IT"/>
        </w:rPr>
        <w:t>Nonostante siano numerosi gli studi di ambito letterario, psicologico e antropologico dedicati al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mito di Medea, manca ancora uno studio globale e approfondito delle rappresentazioni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artistiche che si sono accostate al mito di Medea: la bibliografia comprende, infatti, per la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maggior parte, studi relativi all’interpretazione che nel corso dei secoli ciascun singolo artista ha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proposto della figura di quest’affascinante personaggio, senza indagare quale sia stata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l’evoluzione che la sua iconografia ha vissuto in relazione ai diversi contesti.</w:t>
      </w:r>
      <w:r>
        <w:rPr>
          <w:lang w:val="it-IT"/>
        </w:rPr>
        <w:t xml:space="preserve"> </w:t>
      </w:r>
      <w:r w:rsidRPr="007B5D07">
        <w:rPr>
          <w:lang w:val="it-IT"/>
        </w:rPr>
        <w:t>Dopo aver tracciato un profilo generale dello sviluppo della vicenda mitica attraverso le fonti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dall’antichità fino all’epoca umanistica, questo studio intende soffermarsi in particolare sulla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fortuna che l’iconografia di Medea ebbe nell’arte tra Seicento e primi anni del Novecento, in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parallelo alla rielaborazione letteraria e teatrale della materia, fino alla riproposizione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cinematografica di questo mito, intrigante sì, ma anche estremamente controverso e ricco di</w:t>
      </w:r>
      <w:r w:rsidRPr="007B5D07">
        <w:rPr>
          <w:rStyle w:val="apple-converted-space"/>
          <w:lang w:val="it-IT"/>
        </w:rPr>
        <w:t> </w:t>
      </w:r>
      <w:r w:rsidRPr="007B5D07">
        <w:rPr>
          <w:lang w:val="it-IT"/>
        </w:rPr>
        <w:t>possibili sfumature e interpretazi</w:t>
      </w:r>
      <w:r w:rsidRPr="007B5D07">
        <w:rPr>
          <w:lang w:val="it-IT"/>
        </w:rPr>
        <w:t>oni.</w:t>
      </w:r>
    </w:p>
    <w:sectPr w:rsidR="007B5D07" w:rsidRPr="007B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07"/>
    <w:rsid w:val="00413AB0"/>
    <w:rsid w:val="007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2835D"/>
  <w15:chartTrackingRefBased/>
  <w15:docId w15:val="{62EF7B12-5D80-C642-90B0-49911DA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D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D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D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D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D0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B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Gozzi</dc:creator>
  <cp:keywords/>
  <dc:description/>
  <cp:lastModifiedBy>Maria Luisa Gozzi</cp:lastModifiedBy>
  <cp:revision>1</cp:revision>
  <dcterms:created xsi:type="dcterms:W3CDTF">2025-09-15T16:03:00Z</dcterms:created>
  <dcterms:modified xsi:type="dcterms:W3CDTF">2025-09-15T16:04:00Z</dcterms:modified>
</cp:coreProperties>
</file>